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DC89" w14:textId="2489F640" w:rsidR="007839B1" w:rsidRPr="007839B1" w:rsidRDefault="007839B1" w:rsidP="007839B1">
      <w:pPr>
        <w:spacing w:line="240" w:lineRule="atLeast"/>
        <w:textAlignment w:val="baseline"/>
        <w:outlineLvl w:val="1"/>
        <w:divId w:val="81689056"/>
        <w:rPr>
          <w:rFonts w:ascii="Hiragino Maru Gothic Pro W4" w:eastAsia="Hiragino Maru Gothic Pro W4" w:hAnsi="Hiragino Maru Gothic Pro W4" w:cs="Aldhabi"/>
          <w:b/>
          <w:bCs/>
          <w:color w:val="000000" w:themeColor="text1"/>
          <w:kern w:val="0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b/>
          <w:bCs/>
          <w:color w:val="000000" w:themeColor="text1"/>
          <w:kern w:val="0"/>
          <w:bdr w:val="none" w:sz="0" w:space="0" w:color="auto" w:frame="1"/>
          <w14:ligatures w14:val="none"/>
        </w:rPr>
        <w:t xml:space="preserve">Regulamin </w:t>
      </w:r>
      <w:r w:rsidRPr="001570FA">
        <w:rPr>
          <w:rFonts w:ascii="Hiragino Maru Gothic Pro W4" w:eastAsia="Hiragino Maru Gothic Pro W4" w:hAnsi="Hiragino Maru Gothic Pro W4" w:cs="Aldhabi"/>
          <w:b/>
          <w:bCs/>
          <w:color w:val="000000" w:themeColor="text1"/>
          <w:kern w:val="0"/>
          <w:bdr w:val="none" w:sz="0" w:space="0" w:color="auto" w:frame="1"/>
          <w14:ligatures w14:val="none"/>
        </w:rPr>
        <w:t>Kursu</w:t>
      </w:r>
    </w:p>
    <w:p w14:paraId="3D9B3E2C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07AD05FD" w14:textId="463F5FAD" w:rsidR="007839B1" w:rsidRPr="000325BB" w:rsidRDefault="007839B1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PRZEDMIOT UMOWY </w:t>
      </w:r>
    </w:p>
    <w:p w14:paraId="0BDED29B" w14:textId="77777777" w:rsidR="007839B1" w:rsidRPr="007839B1" w:rsidRDefault="007839B1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13CB72E2" w14:textId="32C6BEA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Przedmiotem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Umowy jest udział Uczestnika w Certyfikowanych Kursach</w:t>
      </w:r>
      <w:r w:rsidR="00773FE8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 xml:space="preserve"> MI </w:t>
      </w:r>
      <w:r w:rsidR="005A48E9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Change Of Life Spiri</w:t>
      </w:r>
      <w:r w:rsidR="00115EEA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tual</w:t>
      </w:r>
      <w:r w:rsidR="005A48E9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 xml:space="preserve"> Life Coac</w:t>
      </w:r>
      <w:r w:rsidR="00115EEA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h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na który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składa się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:</w:t>
      </w:r>
    </w:p>
    <w:p w14:paraId="7F0315E0" w14:textId="66191185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1. Cykl regularnych zajęć w trybie online ( program kursu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i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ilość godzin widnieją przy rezerwacji kursu) </w:t>
      </w:r>
    </w:p>
    <w:p w14:paraId="346B210C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2. Warunkiem przystąpienia do kursu, jest uiszczenie opłaty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za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wybrany kurs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i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podpisanie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niniejszej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umowy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0CDF87C7" w14:textId="2FC771C1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3. Podpisana umowa wraz z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danymi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osobowymi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jakie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mają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widnieć na certyfikacie, czyli: imię i nazwisko oraz adres do wysyłki prosimy przesłać na adres e-mail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: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 </w:t>
      </w:r>
      <w:r w:rsidR="0040448B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michangeoflifespiritualcoach@gmail.com</w:t>
      </w:r>
    </w:p>
    <w:p w14:paraId="76689C88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W ciągu dwóch dni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roboczych wykładowca kontaktuje się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drogą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e-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mail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 kursantem w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celu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ustalenia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terminów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zajęć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2649F2F0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7DF99975" w14:textId="77777777" w:rsidR="007839B1" w:rsidRPr="007839B1" w:rsidRDefault="007839B1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2. DEFINICJA </w:t>
      </w:r>
    </w:p>
    <w:p w14:paraId="6B810727" w14:textId="762B541D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Strony zgodnie uznają, że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Kursy</w:t>
      </w:r>
      <w:r w:rsidR="00D8142C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;</w:t>
      </w:r>
    </w:p>
    <w:p w14:paraId="4FFC415A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1. Obejmują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zagadnienia związane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 filozofią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duchową, która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może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być uważana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za wartościową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terapię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na płaszczyźnie życia duchowego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 zakresie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 w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jakim ma ona praktyczne zastosowanie w życiu człowieka, poprzez ukazanie duchowej perspektywy życia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tym samym dając możliwości na wprowadzenie zmian w życie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</w:t>
      </w:r>
    </w:p>
    <w:p w14:paraId="1B63FFFA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2. Medycyna holistyczna nie zastępuje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 medycyny konwencjonalnej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</w:t>
      </w:r>
    </w:p>
    <w:p w14:paraId="665FCAF9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03FA924B" w14:textId="77777777" w:rsidR="007839B1" w:rsidRDefault="007839B1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3. ZOBOWIĄZANIA UCZESTNIKA </w:t>
      </w:r>
    </w:p>
    <w:p w14:paraId="0411C5A4" w14:textId="77777777" w:rsidR="000325BB" w:rsidRPr="007839B1" w:rsidRDefault="000325BB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3ECB06EF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1. Uczestnik zobowiązany jest do 100 % obecności  w  sesjach szkoleniowych (brak nieusprawiedliwionych 2 obecności na zajęciach dyskwalifikuje kursanta do otrzymania certyfikatu) </w:t>
      </w:r>
    </w:p>
    <w:p w14:paraId="3EDAA2DD" w14:textId="48931CD5" w:rsidR="001D655F" w:rsidRPr="007839B1" w:rsidRDefault="007839B1" w:rsidP="00303CD1">
      <w:pPr>
        <w:spacing w:after="0" w:line="240" w:lineRule="auto"/>
        <w:textAlignment w:val="baseline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2. Z przyczyn losowych termin zajęć można przełożyć po wcześniejszym powiadomieniu  prowadzącego w wiadomości na adres e-mail</w:t>
      </w:r>
      <w:r w:rsidR="001D655F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;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="001D655F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michangeoflifespiritualcoach@gmail.com</w:t>
      </w:r>
    </w:p>
    <w:p w14:paraId="0DD5E7CD" w14:textId="64A6C5D6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 (24 godziny przed danym spotkaniem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jednak nie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więcej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 niż dwa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razy ) </w:t>
      </w:r>
    </w:p>
    <w:p w14:paraId="622A694E" w14:textId="560BD2AD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3. Przerwanie kursu nie obliguje właściciela </w:t>
      </w:r>
      <w:r w:rsidR="000B0A6D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="000B0A6D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do zwrotu pieniędzy za wykupiony kurs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1016BA45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4. Niestawienie się dwa razy z rzędu na zajęcia bez uprzedzenia wyklucza dalszą naukę, bez możliwości zwrotu pieniędzy za wykupiony kurs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52F48FE1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0B408807" w14:textId="4C267BA5" w:rsidR="007839B1" w:rsidRDefault="007839B1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4. ZOBOWIĄZANIA </w:t>
      </w:r>
      <w:r w:rsidR="002C5379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</w:p>
    <w:p w14:paraId="041E9F08" w14:textId="77777777" w:rsidR="000325BB" w:rsidRPr="007839B1" w:rsidRDefault="000325BB" w:rsidP="007839B1">
      <w:pPr>
        <w:spacing w:after="0" w:line="240" w:lineRule="auto"/>
        <w:jc w:val="center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45AF2D7D" w14:textId="35E08EC6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  <w:r w:rsidR="000A4324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Zobowiazuje 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się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: </w:t>
      </w:r>
    </w:p>
    <w:p w14:paraId="6C70F00C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43B5DBD1" w14:textId="77777777" w:rsidR="007839B1" w:rsidRP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Prowadzić zajęcia zgodnie z tematyką kursu i czasem przewidzianym dla każdego modułu sesji.( 60 minut każde zajęcia )</w:t>
      </w:r>
    </w:p>
    <w:p w14:paraId="32BECA80" w14:textId="77777777" w:rsidR="007839B1" w:rsidRP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Przekazać wiedzę zgodną z przewidzianym materiałem dla każdego kursu</w:t>
      </w:r>
    </w:p>
    <w:p w14:paraId="5C6B67B7" w14:textId="77777777" w:rsidR="007839B1" w:rsidRP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Dostarczyć UCZESTNIKOM materiały ,które podsumowują kurs .</w:t>
      </w:r>
    </w:p>
    <w:p w14:paraId="1F76C1CE" w14:textId="77777777" w:rsidR="007839B1" w:rsidRP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Zorganizować sesję podsumowującą cały materiał jaki jest w programie danego kursu </w:t>
      </w:r>
    </w:p>
    <w:p w14:paraId="29F5CC03" w14:textId="0B4D26F7" w:rsidR="007839B1" w:rsidRP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Wystawić i wysłać na wskazany przez UCZESTNIKA adres Certyfika</w:t>
      </w:r>
      <w:r w:rsidR="002D6709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t</w:t>
      </w:r>
    </w:p>
    <w:p w14:paraId="55A05034" w14:textId="77777777" w:rsidR="007839B1" w:rsidRDefault="007839B1" w:rsidP="007839B1">
      <w:pPr>
        <w:numPr>
          <w:ilvl w:val="0"/>
          <w:numId w:val="1"/>
        </w:numPr>
        <w:spacing w:after="0" w:line="390" w:lineRule="atLeast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Wysłanie certyfikatu następuje po ukończonym kursie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755881B0" w14:textId="77777777" w:rsidR="000325BB" w:rsidRDefault="000325BB" w:rsidP="000325BB">
      <w:pPr>
        <w:spacing w:after="0" w:line="390" w:lineRule="atLeast"/>
        <w:ind w:left="720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23AFBCF4" w14:textId="77777777" w:rsidR="008507D7" w:rsidRPr="007839B1" w:rsidRDefault="008507D7" w:rsidP="000325BB">
      <w:pPr>
        <w:spacing w:after="0" w:line="390" w:lineRule="atLeast"/>
        <w:ind w:left="720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0231AED0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Czas oczekiwania na certyfikat </w:t>
      </w:r>
    </w:p>
    <w:p w14:paraId="470C25D2" w14:textId="7269784F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Na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terenie </w:t>
      </w:r>
      <w:r w:rsidR="00BC2350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NL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do 3 dni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br/>
        <w:t xml:space="preserve">Poza teren </w:t>
      </w:r>
      <w:r w:rsidR="00C93807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NL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do 14 dni </w:t>
      </w:r>
    </w:p>
    <w:p w14:paraId="3813D557" w14:textId="53B7D229" w:rsid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Certyfikaty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są 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odpowiednio laminowane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, </w:t>
      </w:r>
      <w:r w:rsidR="00C93807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właściciel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nie ponosi odpowiedzialności za uszkodzenia w trakcie dostarczania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68BB567B" w14:textId="77777777" w:rsidR="008507D7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52B91B30" w14:textId="77777777" w:rsidR="008507D7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2F3205D7" w14:textId="77777777" w:rsidR="008507D7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62636BB4" w14:textId="77777777" w:rsidR="008507D7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61542068" w14:textId="77777777" w:rsidR="008507D7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18AD9E3D" w14:textId="77777777" w:rsidR="008507D7" w:rsidRPr="007839B1" w:rsidRDefault="008507D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6BEC323C" w14:textId="62DEDD6E" w:rsidR="007839B1" w:rsidRPr="007839B1" w:rsidRDefault="00C9380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 xml:space="preserve"> zastrzega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prawa do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wszystkich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materiałów szkoleniowych, nie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mogą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one być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udostępniane osobom trzecim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 wykorzystywane publicznie lub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powielane jako 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własne materiały</w:t>
      </w:r>
      <w:r w:rsidR="007839B1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. </w:t>
      </w:r>
    </w:p>
    <w:p w14:paraId="5F501A83" w14:textId="26957410" w:rsid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Do logo i wizerunku</w:t>
      </w:r>
      <w:r w:rsidR="00B00008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="009D4045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="009D4045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ma prawo tylko w</w:t>
      </w:r>
      <w:r w:rsidRPr="007839B1">
        <w:rPr>
          <w:rFonts w:ascii="Hiragino Maru Gothic Pro W4" w:eastAsia="Hiragino Maru Gothic Pro W4" w:hAnsi="Hiragino Maru Gothic Pro W4" w:cs="Cambria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ł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a</w:t>
      </w:r>
      <w:r w:rsidRPr="007839B1">
        <w:rPr>
          <w:rFonts w:ascii="Hiragino Maru Gothic Pro W4" w:eastAsia="Hiragino Maru Gothic Pro W4" w:hAnsi="Hiragino Maru Gothic Pro W4" w:cs="Calibr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ś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ciciel</w:t>
      </w:r>
      <w:r w:rsidR="00B00008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.</w:t>
      </w:r>
    </w:p>
    <w:p w14:paraId="79D61374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605B22B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CA99014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2D468248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08F6037E" w14:textId="77777777" w:rsidR="001570FA" w:rsidRPr="007839B1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1F15F107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Wszystkie dane osobowe kursanta są objęte RODO </w:t>
      </w:r>
    </w:p>
    <w:p w14:paraId="27CC606D" w14:textId="77777777" w:rsid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KLAUZULA RODO</w:t>
      </w:r>
    </w:p>
    <w:p w14:paraId="07FBAF9B" w14:textId="77777777" w:rsidR="000325BB" w:rsidRDefault="000325BB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73CABE74" w14:textId="77777777" w:rsidR="000325BB" w:rsidRDefault="000325BB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13BF41E" w14:textId="77777777" w:rsidR="000325BB" w:rsidRPr="007839B1" w:rsidRDefault="000325BB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669C08FE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64BE7715" w14:textId="79EB4F72" w:rsidR="00B00008" w:rsidRPr="000325BB" w:rsidRDefault="007839B1" w:rsidP="00B00008">
      <w:pPr>
        <w:pStyle w:val="Akapitzlist"/>
        <w:numPr>
          <w:ilvl w:val="0"/>
          <w:numId w:val="2"/>
        </w:num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Zgodnie z art. 13 ust. 1 rozporz</w:t>
      </w:r>
      <w:r w:rsidRPr="000325BB">
        <w:rPr>
          <w:rFonts w:ascii="Hiragino Maru Gothic Pro W4" w:eastAsia="Hiragino Maru Gothic Pro W4" w:hAnsi="Hiragino Maru Gothic Pro W4" w:cs="Cambria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ą</w:t>
      </w: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dzenia Parlamentu Europejskiego i Rady (UE) 2016/679 z 27 kwietnia 2016 r. w sprawie ochrony osób fizycznych w zwi</w:t>
      </w:r>
      <w:r w:rsidRPr="000325BB">
        <w:rPr>
          <w:rFonts w:ascii="Hiragino Maru Gothic Pro W4" w:eastAsia="Hiragino Maru Gothic Pro W4" w:hAnsi="Hiragino Maru Gothic Pro W4" w:cs="Cambria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ą</w:t>
      </w: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zku z przetwarzaniem danych osobowych i w sprawie swobodnego przep</w:t>
      </w:r>
      <w:r w:rsidRPr="000325BB">
        <w:rPr>
          <w:rFonts w:ascii="Hiragino Maru Gothic Pro W4" w:eastAsia="Hiragino Maru Gothic Pro W4" w:hAnsi="Hiragino Maru Gothic Pro W4" w:cs="Cambria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ł</w:t>
      </w: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ywu takich danych oraz uchylenia dyrektywy 95/46/WE (ogólne rozporz</w:t>
      </w:r>
      <w:r w:rsidRPr="000325BB">
        <w:rPr>
          <w:rFonts w:ascii="Hiragino Maru Gothic Pro W4" w:eastAsia="Hiragino Maru Gothic Pro W4" w:hAnsi="Hiragino Maru Gothic Pro W4" w:cs="Cambria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ą</w:t>
      </w: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dzenie o ochronie danych) – dalej: RODO, informujemy, </w:t>
      </w:r>
      <w:r w:rsidRPr="000325BB">
        <w:rPr>
          <w:rFonts w:ascii="Hiragino Maru Gothic Pro W4" w:eastAsia="Hiragino Maru Gothic Pro W4" w:hAnsi="Hiragino Maru Gothic Pro W4" w:cs="Calibr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ż</w:t>
      </w: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e administratorem Pani/Pana danych osobowych jest </w:t>
      </w:r>
      <w:r w:rsidR="00B00008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="00B00008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</w:t>
      </w:r>
    </w:p>
    <w:p w14:paraId="46AAC937" w14:textId="74C92C89" w:rsidR="007839B1" w:rsidRPr="000325BB" w:rsidRDefault="007839B1" w:rsidP="00B00008">
      <w:pPr>
        <w:pStyle w:val="Akapitzlist"/>
        <w:numPr>
          <w:ilvl w:val="0"/>
          <w:numId w:val="2"/>
        </w:num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§8. DODATKOWE POSTANOWIENIA</w:t>
      </w:r>
    </w:p>
    <w:p w14:paraId="20F6175A" w14:textId="19E373E5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 xml:space="preserve">Ponadto : Strony zgodnie ustalają, że </w:t>
      </w:r>
      <w:r w:rsidR="00926034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="00926034"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,</w:t>
      </w: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 xml:space="preserve"> oraz osoba będąca właścicielem nie ponosi odpowiedzialności za żadne uchybienia w metodzie pracy ani nie ponosi żadnej odpowiedzialności materialno-finansowej za wyrządzone szkody przez Uczestnika kursu podczas wykonywanej przez niego pracy w ramach ukończonego kursu.</w:t>
      </w:r>
    </w:p>
    <w:p w14:paraId="1BEA9F67" w14:textId="3BDAE0DF" w:rsid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 xml:space="preserve">Wszelkie spory dotyczące niniejszej umowy, strony postanawiają rozstrzygać drogą polubowną. Jeżeli do takich rozstrzygnięć nie dojdzie, spór będzie oddany pod rozstrzygnięcie Sądu własciwego dla siedziby </w:t>
      </w:r>
      <w:r w:rsidR="001C5DD7"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  <w:r w:rsidR="001C5DD7" w:rsidRPr="000325BB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 xml:space="preserve"> UK,NL.</w:t>
      </w:r>
    </w:p>
    <w:p w14:paraId="0A243AE9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09855662" w14:textId="77777777" w:rsidR="001570FA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1A41FE2A" w14:textId="77777777" w:rsidR="001570FA" w:rsidRPr="007839B1" w:rsidRDefault="001570FA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</w:p>
    <w:p w14:paraId="12F205BE" w14:textId="77777777" w:rsidR="007839B1" w:rsidRP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  <w:t> </w:t>
      </w:r>
    </w:p>
    <w:p w14:paraId="69D2FCE6" w14:textId="77777777" w:rsidR="007839B1" w:rsidRDefault="007839B1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 w:rsidRPr="007839B1"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  <w:t>Data i podpis kursanta  </w:t>
      </w:r>
    </w:p>
    <w:p w14:paraId="7116CF55" w14:textId="77777777" w:rsidR="00C85367" w:rsidRDefault="00C8536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687802DA" w14:textId="77777777" w:rsidR="00C85367" w:rsidRDefault="00C85367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6BC833DA" w14:textId="77777777" w:rsidR="009A3C63" w:rsidRDefault="009A3C63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777A9FAF" w14:textId="77777777" w:rsidR="00C85367" w:rsidRDefault="00C85367" w:rsidP="00C85367">
      <w:pPr>
        <w:spacing w:after="0" w:line="240" w:lineRule="auto"/>
        <w:textAlignment w:val="baseline"/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</w:pPr>
      <w:r w:rsidRPr="000325BB"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 Change Of Life Spiritual Life Coach</w:t>
      </w:r>
    </w:p>
    <w:p w14:paraId="7072B586" w14:textId="3F7CCD9B" w:rsidR="00C85367" w:rsidRDefault="00C85367" w:rsidP="00C85367">
      <w:pPr>
        <w:spacing w:after="0" w:line="240" w:lineRule="auto"/>
        <w:textAlignment w:val="baseline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  <w:r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  <w:t>Milena Izdebska</w:t>
      </w:r>
    </w:p>
    <w:p w14:paraId="39546E30" w14:textId="77777777" w:rsidR="009A3C63" w:rsidRDefault="009A3C63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2E6F078" w14:textId="77777777" w:rsidR="009A3C63" w:rsidRDefault="009A3C63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2EED0AF2" w14:textId="11402DA7" w:rsidR="009A3C63" w:rsidRPr="007839B1" w:rsidRDefault="002F55D8" w:rsidP="007839B1">
      <w:pPr>
        <w:spacing w:after="0" w:line="240" w:lineRule="auto"/>
        <w:textAlignment w:val="baseline"/>
        <w:divId w:val="413477487"/>
        <w:rPr>
          <w:rFonts w:ascii="Hiragino Maru Gothic Pro W4" w:eastAsia="Hiragino Maru Gothic Pro W4" w:hAnsi="Hiragino Maru Gothic Pro W4" w:cs="Aldhabi"/>
          <w:color w:val="000000" w:themeColor="text1"/>
          <w:kern w:val="0"/>
          <w:sz w:val="16"/>
          <w:szCs w:val="16"/>
          <w14:ligatures w14:val="none"/>
        </w:rPr>
      </w:pPr>
      <w:r>
        <w:rPr>
          <w:rFonts w:ascii="Hiragino Maru Gothic Pro W4" w:eastAsia="Hiragino Maru Gothic Pro W4" w:hAnsi="Hiragino Maru Gothic Pro W4" w:cs="Aldhabi"/>
          <w:noProof/>
          <w:color w:val="000000" w:themeColor="text1"/>
          <w:kern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6242281" wp14:editId="7A47B182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3175000" cy="3175000"/>
            <wp:effectExtent l="0" t="0" r="0" b="0"/>
            <wp:wrapTopAndBottom/>
            <wp:docPr id="1220670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70591" name="Obraz 12206705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680E" w14:textId="77777777" w:rsidR="007839B1" w:rsidRPr="000325BB" w:rsidRDefault="007839B1">
      <w:pPr>
        <w:rPr>
          <w:rFonts w:ascii="Hiragino Maru Gothic Pro W4" w:eastAsia="Hiragino Maru Gothic Pro W4" w:hAnsi="Hiragino Maru Gothic Pro W4" w:cs="Aldhabi"/>
          <w:color w:val="000000" w:themeColor="text1"/>
          <w:sz w:val="16"/>
          <w:szCs w:val="16"/>
        </w:rPr>
      </w:pPr>
    </w:p>
    <w:sectPr w:rsidR="007839B1" w:rsidRPr="0003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8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258D0"/>
    <w:multiLevelType w:val="hybridMultilevel"/>
    <w:tmpl w:val="FCD62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1284">
    <w:abstractNumId w:val="0"/>
  </w:num>
  <w:num w:numId="2" w16cid:durableId="161856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1"/>
    <w:rsid w:val="000325BB"/>
    <w:rsid w:val="000A4324"/>
    <w:rsid w:val="000B0A6D"/>
    <w:rsid w:val="000E0DBF"/>
    <w:rsid w:val="00115EEA"/>
    <w:rsid w:val="001570FA"/>
    <w:rsid w:val="001C5DD7"/>
    <w:rsid w:val="001D655F"/>
    <w:rsid w:val="002520EA"/>
    <w:rsid w:val="002C5379"/>
    <w:rsid w:val="002D6709"/>
    <w:rsid w:val="002F55D8"/>
    <w:rsid w:val="003B512E"/>
    <w:rsid w:val="0040448B"/>
    <w:rsid w:val="005A48E9"/>
    <w:rsid w:val="00773FE8"/>
    <w:rsid w:val="007839B1"/>
    <w:rsid w:val="008003DB"/>
    <w:rsid w:val="008507D7"/>
    <w:rsid w:val="00926034"/>
    <w:rsid w:val="009A3C63"/>
    <w:rsid w:val="009D4045"/>
    <w:rsid w:val="00A3587B"/>
    <w:rsid w:val="00AD78DE"/>
    <w:rsid w:val="00B00008"/>
    <w:rsid w:val="00BC2350"/>
    <w:rsid w:val="00BC7DE5"/>
    <w:rsid w:val="00C85367"/>
    <w:rsid w:val="00C93807"/>
    <w:rsid w:val="00D23EB3"/>
    <w:rsid w:val="00D8142C"/>
    <w:rsid w:val="00DF6953"/>
    <w:rsid w:val="00F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00FE8"/>
  <w15:chartTrackingRefBased/>
  <w15:docId w15:val="{E0BBBEF4-D257-1444-A316-92F9739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N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9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9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9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9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9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9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9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9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9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9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9B1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839B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39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omylnaczcionkaakapitu"/>
    <w:rsid w:val="007839B1"/>
  </w:style>
  <w:style w:type="character" w:styleId="Uwydatnienie">
    <w:name w:val="Emphasis"/>
    <w:basedOn w:val="Domylnaczcionkaakapitu"/>
    <w:uiPriority w:val="20"/>
    <w:qFormat/>
    <w:rsid w:val="00783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85">
      <w:marLeft w:val="0"/>
      <w:marRight w:val="0"/>
      <w:marTop w:val="0"/>
      <w:marBottom w:val="3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Izdebska</dc:creator>
  <cp:keywords/>
  <dc:description/>
  <cp:lastModifiedBy>Milena Izdebska</cp:lastModifiedBy>
  <cp:revision>2</cp:revision>
  <dcterms:created xsi:type="dcterms:W3CDTF">2024-07-14T13:04:00Z</dcterms:created>
  <dcterms:modified xsi:type="dcterms:W3CDTF">2024-07-14T13:04:00Z</dcterms:modified>
</cp:coreProperties>
</file>